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F0" w:rsidRDefault="00E177F0" w:rsidP="00E177F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C5E5C" w:rsidRDefault="001C5E5C" w:rsidP="001C5E5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1C5E5C" w:rsidRDefault="001C5E5C" w:rsidP="001C5E5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C5E5C" w:rsidRDefault="001C5E5C" w:rsidP="001C5E5C">
      <w:pPr>
        <w:jc w:val="center"/>
        <w:rPr>
          <w:b/>
        </w:rPr>
      </w:pPr>
      <w:r>
        <w:rPr>
          <w:sz w:val="28"/>
          <w:szCs w:val="28"/>
        </w:rPr>
        <w:t xml:space="preserve">ТОЛПУХОВСКОЕ СОБИНСКОГО РАЙОНА </w:t>
      </w:r>
    </w:p>
    <w:p w:rsidR="001C5E5C" w:rsidRDefault="001C5E5C" w:rsidP="001C5E5C">
      <w:pPr>
        <w:jc w:val="center"/>
        <w:rPr>
          <w:b/>
        </w:rPr>
      </w:pPr>
    </w:p>
    <w:p w:rsidR="001C5E5C" w:rsidRDefault="001C5E5C" w:rsidP="001C5E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1C5E5C" w:rsidRDefault="00E177F0" w:rsidP="001C5E5C">
      <w:pPr>
        <w:rPr>
          <w:sz w:val="28"/>
          <w:szCs w:val="28"/>
        </w:rPr>
      </w:pPr>
      <w:r>
        <w:rPr>
          <w:sz w:val="28"/>
          <w:szCs w:val="28"/>
        </w:rPr>
        <w:t>00.00.2021</w:t>
      </w:r>
      <w:r w:rsidR="001C5E5C" w:rsidRPr="00BC4ADC">
        <w:rPr>
          <w:sz w:val="28"/>
          <w:szCs w:val="28"/>
        </w:rPr>
        <w:t>г.</w:t>
      </w:r>
      <w:r w:rsidR="001C5E5C">
        <w:rPr>
          <w:sz w:val="28"/>
          <w:szCs w:val="28"/>
        </w:rPr>
        <w:t xml:space="preserve">                                                                                                    </w:t>
      </w:r>
      <w:r w:rsidR="00BC4ADC" w:rsidRPr="00BC4ADC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1C5E5C" w:rsidRDefault="001C5E5C" w:rsidP="001C5E5C">
      <w:pPr>
        <w:jc w:val="center"/>
        <w:rPr>
          <w:sz w:val="28"/>
          <w:szCs w:val="28"/>
        </w:rPr>
      </w:pPr>
    </w:p>
    <w:p w:rsidR="001C5E5C" w:rsidRDefault="001C5E5C" w:rsidP="001C5E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tbl>
      <w:tblPr>
        <w:tblpPr w:leftFromText="180" w:rightFromText="180" w:vertAnchor="text" w:tblpY="64"/>
        <w:tblW w:w="10219" w:type="dxa"/>
        <w:tblLook w:val="04A0" w:firstRow="1" w:lastRow="0" w:firstColumn="1" w:lastColumn="0" w:noHBand="0" w:noVBand="1"/>
      </w:tblPr>
      <w:tblGrid>
        <w:gridCol w:w="4786"/>
        <w:gridCol w:w="2121"/>
        <w:gridCol w:w="3312"/>
      </w:tblGrid>
      <w:tr w:rsidR="001C5E5C" w:rsidTr="001C5E5C">
        <w:tc>
          <w:tcPr>
            <w:tcW w:w="4786" w:type="dxa"/>
          </w:tcPr>
          <w:p w:rsidR="001C5E5C" w:rsidRPr="001C5E5C" w:rsidRDefault="001C5E5C" w:rsidP="001C5E5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1C5E5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 внесении изменений в решение Совета народных депутатов муниципального образования Толпуховское от 26.05.2017 № 13/3  «Об  утверждении Правил по обеспечению чистоты, порядка и благоустройства на территории муниципального  образования  Толпуховское  Собинского  района, надлежащему содержанию расположенных на них  объектов»</w:t>
            </w:r>
          </w:p>
          <w:p w:rsidR="001C5E5C" w:rsidRDefault="001C5E5C" w:rsidP="00E973FF">
            <w:pPr>
              <w:outlineLvl w:val="0"/>
              <w:rPr>
                <w:i/>
              </w:rPr>
            </w:pPr>
          </w:p>
          <w:p w:rsidR="001C5E5C" w:rsidRDefault="001C5E5C" w:rsidP="00E973FF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1C5E5C" w:rsidRDefault="001C5E5C" w:rsidP="00E973FF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</w:tcPr>
          <w:p w:rsidR="001C5E5C" w:rsidRDefault="001C5E5C" w:rsidP="00E973FF">
            <w:pPr>
              <w:rPr>
                <w:sz w:val="28"/>
                <w:szCs w:val="28"/>
              </w:rPr>
            </w:pPr>
          </w:p>
        </w:tc>
      </w:tr>
    </w:tbl>
    <w:p w:rsidR="001C5E5C" w:rsidRDefault="001C5E5C" w:rsidP="001C5E5C">
      <w:pPr>
        <w:jc w:val="both"/>
        <w:rPr>
          <w:sz w:val="28"/>
          <w:szCs w:val="28"/>
        </w:rPr>
      </w:pPr>
    </w:p>
    <w:p w:rsidR="001C5E5C" w:rsidRDefault="001C5E5C" w:rsidP="001C5E5C">
      <w:pPr>
        <w:tabs>
          <w:tab w:val="left" w:pos="390"/>
          <w:tab w:val="center" w:pos="48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Рассмотрев протест </w:t>
      </w:r>
      <w:r w:rsidR="00E177F0">
        <w:rPr>
          <w:sz w:val="28"/>
          <w:szCs w:val="28"/>
        </w:rPr>
        <w:t xml:space="preserve">Собинской межрайонной прокуратуры </w:t>
      </w:r>
      <w:r>
        <w:rPr>
          <w:sz w:val="28"/>
          <w:szCs w:val="28"/>
        </w:rPr>
        <w:t xml:space="preserve">от </w:t>
      </w:r>
      <w:r w:rsidR="00E177F0">
        <w:rPr>
          <w:sz w:val="28"/>
          <w:szCs w:val="28"/>
        </w:rPr>
        <w:t>31.03.2021</w:t>
      </w:r>
      <w:r>
        <w:rPr>
          <w:sz w:val="28"/>
          <w:szCs w:val="28"/>
        </w:rPr>
        <w:t xml:space="preserve"> № 2-</w:t>
      </w:r>
      <w:r w:rsidR="00E177F0">
        <w:rPr>
          <w:sz w:val="28"/>
          <w:szCs w:val="28"/>
        </w:rPr>
        <w:t>47-2021</w:t>
      </w:r>
      <w:r w:rsidRPr="00A70302">
        <w:rPr>
          <w:color w:val="000000"/>
          <w:sz w:val="28"/>
          <w:szCs w:val="28"/>
        </w:rPr>
        <w:t xml:space="preserve">, </w:t>
      </w:r>
      <w:r w:rsidRPr="00E62EC8">
        <w:rPr>
          <w:color w:val="000000"/>
          <w:sz w:val="28"/>
          <w:szCs w:val="28"/>
        </w:rPr>
        <w:t xml:space="preserve">в соответствии </w:t>
      </w:r>
      <w:r w:rsidR="00E177F0">
        <w:rPr>
          <w:color w:val="000000"/>
          <w:sz w:val="28"/>
          <w:szCs w:val="28"/>
        </w:rPr>
        <w:t xml:space="preserve">с Постановлением Главного государственного врача РФ 28.01.2021 № 3 </w:t>
      </w:r>
      <w:r w:rsidR="00E177F0" w:rsidRPr="00E177F0">
        <w:rPr>
          <w:color w:val="000000"/>
          <w:sz w:val="28"/>
          <w:szCs w:val="28"/>
        </w:rPr>
        <w:t>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="00E17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r w:rsidRPr="00E62EC8">
        <w:rPr>
          <w:color w:val="000000"/>
          <w:sz w:val="28"/>
          <w:szCs w:val="28"/>
        </w:rPr>
        <w:t xml:space="preserve"> </w:t>
      </w:r>
      <w:r w:rsidRPr="00765680">
        <w:rPr>
          <w:color w:val="000000"/>
          <w:sz w:val="28"/>
          <w:szCs w:val="28"/>
        </w:rPr>
        <w:t xml:space="preserve">на основании статьи 24 Устава муниципального образования  Толпуховское, </w:t>
      </w:r>
      <w:r w:rsidRPr="00765680">
        <w:rPr>
          <w:sz w:val="28"/>
          <w:szCs w:val="28"/>
        </w:rPr>
        <w:t>Совет народных депутатов решил:</w:t>
      </w:r>
    </w:p>
    <w:p w:rsidR="001C5E5C" w:rsidRDefault="001C5E5C" w:rsidP="001C5E5C">
      <w:pPr>
        <w:pStyle w:val="a3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1C5E5C" w:rsidRPr="00EA2317" w:rsidRDefault="00895C4A" w:rsidP="001C5E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</w:t>
      </w:r>
      <w:r w:rsidR="001C5E5C" w:rsidRPr="001C5E5C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1C5E5C" w:rsidRPr="001C5E5C">
        <w:rPr>
          <w:b w:val="0"/>
          <w:color w:val="000000"/>
          <w:sz w:val="28"/>
          <w:szCs w:val="28"/>
        </w:rPr>
        <w:t xml:space="preserve"> </w:t>
      </w:r>
      <w:r w:rsidRPr="00895C4A">
        <w:rPr>
          <w:rFonts w:ascii="Times New Roman" w:hAnsi="Times New Roman" w:cs="Times New Roman"/>
          <w:b w:val="0"/>
          <w:color w:val="000000"/>
          <w:sz w:val="28"/>
          <w:szCs w:val="28"/>
        </w:rPr>
        <w:t>Внести изменения в</w:t>
      </w:r>
      <w:r>
        <w:rPr>
          <w:b w:val="0"/>
          <w:color w:val="000000"/>
          <w:sz w:val="28"/>
          <w:szCs w:val="28"/>
        </w:rPr>
        <w:t xml:space="preserve"> </w:t>
      </w:r>
      <w:r w:rsidR="001C5E5C" w:rsidRPr="001C5E5C">
        <w:rPr>
          <w:rFonts w:ascii="Times New Roman" w:hAnsi="Times New Roman" w:cs="Times New Roman"/>
          <w:b w:val="0"/>
          <w:sz w:val="28"/>
          <w:szCs w:val="28"/>
        </w:rPr>
        <w:t>Правила по обеспечению чистоты, порядка и благоустройства</w:t>
      </w:r>
      <w:r w:rsidR="001C5E5C" w:rsidRPr="00EA2317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муниципального  образования  Толпуховское  Собинского  района, надлежащему содержанию расположенных на них объектов, согласно приложению.</w:t>
      </w:r>
    </w:p>
    <w:p w:rsidR="001C5E5C" w:rsidRPr="00151217" w:rsidRDefault="001C5E5C" w:rsidP="001C5E5C">
      <w:pPr>
        <w:pStyle w:val="a3"/>
        <w:spacing w:after="0" w:line="240" w:lineRule="auto"/>
        <w:ind w:firstLine="709"/>
        <w:jc w:val="both"/>
        <w:rPr>
          <w:bCs/>
          <w:color w:val="000000"/>
          <w:sz w:val="28"/>
        </w:rPr>
      </w:pPr>
    </w:p>
    <w:p w:rsidR="001C5E5C" w:rsidRDefault="001C5E5C" w:rsidP="001C5E5C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55FC">
        <w:rPr>
          <w:sz w:val="28"/>
          <w:szCs w:val="28"/>
        </w:rPr>
        <w:t>Настоящее решение вступает в силу с момента его опубликования в газете «Доверие» и подлежит размещению на официальном сайте органов местного самоуправления муниципального образования Толпуховское.</w:t>
      </w:r>
    </w:p>
    <w:p w:rsidR="001C5E5C" w:rsidRDefault="001C5E5C" w:rsidP="001C5E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E5C" w:rsidRDefault="001C5E5C" w:rsidP="001C5E5C">
      <w:pPr>
        <w:shd w:val="clear" w:color="auto" w:fill="FFFFFF"/>
        <w:ind w:left="10"/>
      </w:pPr>
      <w:r>
        <w:rPr>
          <w:color w:val="000000"/>
          <w:sz w:val="28"/>
          <w:szCs w:val="28"/>
        </w:rPr>
        <w:t> </w:t>
      </w:r>
    </w:p>
    <w:p w:rsidR="001C5E5C" w:rsidRDefault="001C5E5C" w:rsidP="001C5E5C">
      <w:pPr>
        <w:pStyle w:val="a3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1C5E5C" w:rsidRDefault="001C5E5C" w:rsidP="001C5E5C">
      <w:pPr>
        <w:pStyle w:val="a3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Толпуховское Собинского района                                                  </w:t>
      </w:r>
      <w:r w:rsidR="00E177F0">
        <w:rPr>
          <w:color w:val="000000"/>
          <w:sz w:val="28"/>
          <w:szCs w:val="28"/>
        </w:rPr>
        <w:t xml:space="preserve">А.В. </w:t>
      </w:r>
      <w:proofErr w:type="spellStart"/>
      <w:r w:rsidR="00E177F0">
        <w:rPr>
          <w:color w:val="000000"/>
          <w:sz w:val="28"/>
          <w:szCs w:val="28"/>
        </w:rPr>
        <w:t>Темнов</w:t>
      </w:r>
      <w:proofErr w:type="spellEnd"/>
    </w:p>
    <w:p w:rsidR="00895C4A" w:rsidRPr="00336A83" w:rsidRDefault="00895C4A" w:rsidP="00895C4A">
      <w:pPr>
        <w:jc w:val="right"/>
      </w:pPr>
      <w:r>
        <w:lastRenderedPageBreak/>
        <w:t>П</w:t>
      </w:r>
      <w:r w:rsidRPr="00336A83">
        <w:t>риложение</w:t>
      </w:r>
    </w:p>
    <w:p w:rsidR="00895C4A" w:rsidRPr="00336A83" w:rsidRDefault="00895C4A" w:rsidP="00895C4A">
      <w:pPr>
        <w:jc w:val="right"/>
      </w:pPr>
      <w:r>
        <w:t>к</w:t>
      </w:r>
      <w:r w:rsidRPr="00336A83">
        <w:t xml:space="preserve"> решению Совета народных депутатов</w:t>
      </w:r>
    </w:p>
    <w:p w:rsidR="00895C4A" w:rsidRDefault="00895C4A" w:rsidP="00895C4A">
      <w:pPr>
        <w:jc w:val="right"/>
      </w:pPr>
      <w:r>
        <w:t>м</w:t>
      </w:r>
      <w:r w:rsidRPr="00336A83">
        <w:t xml:space="preserve">униципального образования </w:t>
      </w:r>
    </w:p>
    <w:p w:rsidR="00895C4A" w:rsidRPr="00336A83" w:rsidRDefault="00895C4A" w:rsidP="00895C4A">
      <w:pPr>
        <w:jc w:val="right"/>
      </w:pPr>
      <w:r>
        <w:t>Толпуховское Собинского района</w:t>
      </w:r>
    </w:p>
    <w:p w:rsidR="00895C4A" w:rsidRDefault="00895C4A" w:rsidP="00895C4A">
      <w:pPr>
        <w:jc w:val="right"/>
      </w:pPr>
    </w:p>
    <w:p w:rsidR="00782ADC" w:rsidRPr="00895C4A" w:rsidRDefault="00782ADC" w:rsidP="00782ADC">
      <w:pPr>
        <w:jc w:val="center"/>
        <w:rPr>
          <w:b/>
          <w:caps/>
          <w:sz w:val="28"/>
          <w:szCs w:val="28"/>
        </w:rPr>
      </w:pPr>
      <w:r w:rsidRPr="00895C4A">
        <w:rPr>
          <w:b/>
          <w:sz w:val="28"/>
          <w:szCs w:val="28"/>
        </w:rPr>
        <w:t>ИЗМЕНЕНИЯ В</w:t>
      </w:r>
      <w:r w:rsidRPr="00895C4A">
        <w:rPr>
          <w:b/>
        </w:rPr>
        <w:t xml:space="preserve"> </w:t>
      </w:r>
      <w:r w:rsidRPr="00895C4A">
        <w:rPr>
          <w:b/>
          <w:caps/>
          <w:sz w:val="28"/>
          <w:szCs w:val="28"/>
        </w:rPr>
        <w:t xml:space="preserve">Правила по обеспечению чистоты, порядка и благоустройства на территории </w:t>
      </w:r>
      <w:proofErr w:type="gramStart"/>
      <w:r w:rsidRPr="00895C4A">
        <w:rPr>
          <w:b/>
          <w:caps/>
          <w:sz w:val="28"/>
          <w:szCs w:val="28"/>
        </w:rPr>
        <w:t>муниципального  образования</w:t>
      </w:r>
      <w:proofErr w:type="gramEnd"/>
      <w:r w:rsidRPr="00895C4A">
        <w:rPr>
          <w:b/>
          <w:caps/>
          <w:sz w:val="28"/>
          <w:szCs w:val="28"/>
        </w:rPr>
        <w:t xml:space="preserve">  Толпуховское  Собинского  района, надлежащему содержанию расположенных на них объектов</w:t>
      </w:r>
    </w:p>
    <w:p w:rsidR="00782ADC" w:rsidRPr="00895C4A" w:rsidRDefault="00782ADC" w:rsidP="00782ADC">
      <w:pPr>
        <w:jc w:val="center"/>
        <w:rPr>
          <w:rStyle w:val="a4"/>
          <w:b w:val="0"/>
          <w:caps/>
          <w:color w:val="000000"/>
          <w:sz w:val="28"/>
        </w:rPr>
      </w:pPr>
    </w:p>
    <w:p w:rsidR="00782ADC" w:rsidRPr="00003B34" w:rsidRDefault="00782ADC" w:rsidP="00782ADC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03B34">
        <w:rPr>
          <w:b/>
          <w:sz w:val="28"/>
          <w:szCs w:val="28"/>
        </w:rPr>
        <w:t xml:space="preserve">Пункт 3.3.4 </w:t>
      </w:r>
      <w:r w:rsidR="002350CC" w:rsidRPr="00003B34">
        <w:rPr>
          <w:b/>
          <w:sz w:val="28"/>
          <w:szCs w:val="28"/>
        </w:rPr>
        <w:t>-3.3.</w:t>
      </w:r>
      <w:r w:rsidR="00003B34" w:rsidRPr="00003B34">
        <w:rPr>
          <w:b/>
          <w:sz w:val="28"/>
          <w:szCs w:val="28"/>
        </w:rPr>
        <w:t xml:space="preserve">16 </w:t>
      </w:r>
      <w:r w:rsidRPr="00003B34">
        <w:rPr>
          <w:b/>
          <w:sz w:val="28"/>
          <w:szCs w:val="28"/>
        </w:rPr>
        <w:t>изложить в новой редакции</w:t>
      </w:r>
    </w:p>
    <w:p w:rsidR="00782ADC" w:rsidRPr="00EF706C" w:rsidRDefault="00782ADC" w:rsidP="00782ADC">
      <w:pPr>
        <w:pStyle w:val="a5"/>
        <w:ind w:left="0" w:firstLine="851"/>
        <w:jc w:val="both"/>
        <w:rPr>
          <w:sz w:val="28"/>
          <w:szCs w:val="28"/>
        </w:rPr>
      </w:pPr>
      <w:r w:rsidRPr="00EF706C">
        <w:rPr>
          <w:sz w:val="28"/>
          <w:szCs w:val="28"/>
        </w:rPr>
        <w:t xml:space="preserve">3.3.4 Контейнерные площадки, независимо от видов мусоросборников (контейнеров и </w:t>
      </w:r>
      <w:proofErr w:type="gramStart"/>
      <w:r w:rsidRPr="00EF706C">
        <w:rPr>
          <w:sz w:val="28"/>
          <w:szCs w:val="28"/>
        </w:rPr>
        <w:t>бункеров</w:t>
      </w:r>
      <w:r w:rsidRPr="00EF706C">
        <w:rPr>
          <w:sz w:val="28"/>
          <w:szCs w:val="28"/>
          <w:vertAlign w:val="superscript"/>
        </w:rPr>
        <w:t> </w:t>
      </w:r>
      <w:r w:rsidRPr="00EF706C">
        <w:rPr>
          <w:sz w:val="28"/>
          <w:szCs w:val="28"/>
        </w:rPr>
        <w:t>)</w:t>
      </w:r>
      <w:proofErr w:type="gramEnd"/>
      <w:r w:rsidRPr="00EF706C">
        <w:rPr>
          <w:sz w:val="28"/>
          <w:szCs w:val="28"/>
        </w:rPr>
        <w:t xml:space="preserve">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782ADC" w:rsidRPr="00EF706C" w:rsidRDefault="00782ADC" w:rsidP="00782ADC">
      <w:pPr>
        <w:pStyle w:val="a5"/>
        <w:ind w:left="0" w:firstLine="851"/>
        <w:jc w:val="both"/>
        <w:rPr>
          <w:sz w:val="28"/>
          <w:szCs w:val="28"/>
        </w:rPr>
      </w:pPr>
      <w:r w:rsidRPr="00EF706C">
        <w:rPr>
          <w:sz w:val="28"/>
          <w:szCs w:val="28"/>
        </w:rPr>
        <w:t>Специальные площадки</w:t>
      </w:r>
      <w:r w:rsidRPr="00EF706C">
        <w:rPr>
          <w:sz w:val="28"/>
          <w:szCs w:val="28"/>
          <w:vertAlign w:val="superscript"/>
        </w:rPr>
        <w:t xml:space="preserve"> </w:t>
      </w:r>
      <w:r w:rsidRPr="00EF706C">
        <w:rPr>
          <w:sz w:val="28"/>
          <w:szCs w:val="28"/>
        </w:rPr>
        <w:t>для накопления крупногабаритных отходов (далее - специальные площадки).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 метра.</w:t>
      </w:r>
    </w:p>
    <w:p w:rsidR="00240D24" w:rsidRPr="00EF706C" w:rsidRDefault="004E1E1E" w:rsidP="00240D24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="002350CC" w:rsidRPr="00EF706C">
        <w:rPr>
          <w:sz w:val="28"/>
          <w:szCs w:val="28"/>
        </w:rPr>
        <w:t> </w:t>
      </w:r>
      <w:r w:rsidR="00240D24" w:rsidRPr="00EF706C">
        <w:rPr>
          <w:sz w:val="28"/>
          <w:szCs w:val="28"/>
        </w:rPr>
        <w:t xml:space="preserve">Количество мусоросборников, устанавливаемых на контейнерных площадках, определяется хозяйствующими субъектами в соответствии с установленными нормативами накопления </w:t>
      </w:r>
      <w:proofErr w:type="gramStart"/>
      <w:r w:rsidR="00240D24" w:rsidRPr="00EF706C">
        <w:rPr>
          <w:sz w:val="28"/>
          <w:szCs w:val="28"/>
        </w:rPr>
        <w:t>ТКО</w:t>
      </w:r>
      <w:r w:rsidR="00240D24" w:rsidRPr="00EF706C">
        <w:rPr>
          <w:sz w:val="28"/>
          <w:szCs w:val="28"/>
          <w:vertAlign w:val="superscript"/>
        </w:rPr>
        <w:t> </w:t>
      </w:r>
      <w:r w:rsidR="00240D24" w:rsidRPr="00EF706C">
        <w:rPr>
          <w:sz w:val="28"/>
          <w:szCs w:val="28"/>
        </w:rPr>
        <w:t>.</w:t>
      </w:r>
      <w:proofErr w:type="gramEnd"/>
    </w:p>
    <w:p w:rsidR="00240D24" w:rsidRPr="00EF706C" w:rsidRDefault="00240D24" w:rsidP="00240D24">
      <w:pPr>
        <w:pStyle w:val="a5"/>
        <w:ind w:left="0" w:firstLine="851"/>
        <w:jc w:val="both"/>
        <w:rPr>
          <w:sz w:val="28"/>
          <w:szCs w:val="28"/>
        </w:rPr>
      </w:pPr>
      <w:r w:rsidRPr="00EF706C">
        <w:rPr>
          <w:sz w:val="28"/>
          <w:szCs w:val="28"/>
        </w:rPr>
        <w:t>На контейнерных площадках должно размещаться не более 8 контейнеров для смешанного накопления ТКО или 12 контейнеров, из которых 4 - для раздельного накопления ТКО, и не более 2 бункеров для накопления КГО.</w:t>
      </w:r>
    </w:p>
    <w:p w:rsidR="002350CC" w:rsidRPr="00EF706C" w:rsidRDefault="004E1E1E" w:rsidP="002350CC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 </w:t>
      </w:r>
      <w:r w:rsidR="002350CC" w:rsidRPr="00EF706C">
        <w:rPr>
          <w:sz w:val="28"/>
          <w:szCs w:val="28"/>
        </w:rPr>
        <w:t xml:space="preserve">Выбор места размещения контейнерной и (или)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площадок, определяемой органами местного </w:t>
      </w:r>
      <w:proofErr w:type="gramStart"/>
      <w:r w:rsidR="002350CC" w:rsidRPr="00EF706C">
        <w:rPr>
          <w:sz w:val="28"/>
          <w:szCs w:val="28"/>
        </w:rPr>
        <w:t>самоуправления</w:t>
      </w:r>
      <w:r w:rsidR="002350CC" w:rsidRPr="00EF706C">
        <w:rPr>
          <w:sz w:val="28"/>
          <w:szCs w:val="28"/>
          <w:vertAlign w:val="superscript"/>
        </w:rPr>
        <w:t> </w:t>
      </w:r>
      <w:r w:rsidR="002350CC" w:rsidRPr="00EF706C">
        <w:rPr>
          <w:sz w:val="28"/>
          <w:szCs w:val="28"/>
        </w:rPr>
        <w:t>.</w:t>
      </w:r>
      <w:proofErr w:type="gramEnd"/>
    </w:p>
    <w:p w:rsidR="00240D24" w:rsidRPr="00EF706C" w:rsidRDefault="004E1E1E" w:rsidP="00240D24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 </w:t>
      </w:r>
      <w:r w:rsidR="00240D24" w:rsidRPr="00EF706C">
        <w:rPr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</w:t>
      </w:r>
      <w:r w:rsidR="00240D24" w:rsidRPr="00EF706C">
        <w:rPr>
          <w:sz w:val="28"/>
          <w:szCs w:val="28"/>
          <w:vertAlign w:val="superscript"/>
        </w:rPr>
        <w:t xml:space="preserve"> </w:t>
      </w:r>
      <w:r w:rsidR="00240D24" w:rsidRPr="00EF706C">
        <w:rPr>
          <w:sz w:val="28"/>
          <w:szCs w:val="28"/>
        </w:rPr>
        <w:t>должно быть не менее 20 метров, но не более 100 метров; до территорий медицинских организаций в городских населённых пунктах - не менее 25 метров, в сельских населённых пунктах - не менее 15 метров.</w:t>
      </w:r>
    </w:p>
    <w:p w:rsidR="00240D24" w:rsidRPr="00EF706C" w:rsidRDefault="00240D24" w:rsidP="00240D24">
      <w:pPr>
        <w:pStyle w:val="a5"/>
        <w:ind w:left="0" w:firstLine="851"/>
        <w:jc w:val="both"/>
        <w:rPr>
          <w:sz w:val="28"/>
          <w:szCs w:val="28"/>
        </w:rPr>
      </w:pPr>
      <w:r w:rsidRPr="00EF706C">
        <w:rPr>
          <w:sz w:val="28"/>
          <w:szCs w:val="28"/>
        </w:rPr>
        <w:t xml:space="preserve">Допускается уменьшение не более чем на 25% указанных в настоящих правилах расстояний на основании результатов оценки заявки на создание </w:t>
      </w:r>
      <w:r w:rsidRPr="00EF706C">
        <w:rPr>
          <w:sz w:val="28"/>
          <w:szCs w:val="28"/>
        </w:rPr>
        <w:lastRenderedPageBreak/>
        <w:t xml:space="preserve">места (площадки) накопления ТКО на предмет ее соответствия санитарно-эпидемиологическим требованиям, изложенным в </w:t>
      </w:r>
      <w:hyperlink r:id="rId5" w:anchor="/document/400289764/entry/110000" w:history="1">
        <w:r w:rsidRPr="00EF706C">
          <w:rPr>
            <w:rStyle w:val="a8"/>
            <w:color w:val="000000" w:themeColor="text1"/>
            <w:sz w:val="28"/>
            <w:szCs w:val="28"/>
            <w:u w:val="none"/>
          </w:rPr>
          <w:t>приложении №1</w:t>
        </w:r>
      </w:hyperlink>
      <w:r w:rsidRPr="00EF706C">
        <w:rPr>
          <w:color w:val="000000" w:themeColor="text1"/>
          <w:sz w:val="28"/>
          <w:szCs w:val="28"/>
        </w:rPr>
        <w:t xml:space="preserve"> </w:t>
      </w:r>
      <w:r w:rsidRPr="00EF706C">
        <w:rPr>
          <w:sz w:val="28"/>
          <w:szCs w:val="28"/>
        </w:rPr>
        <w:t>к настоящим правилам.</w:t>
      </w:r>
    </w:p>
    <w:p w:rsidR="00240D24" w:rsidRDefault="00240D24" w:rsidP="00240D24">
      <w:pPr>
        <w:pStyle w:val="a5"/>
        <w:ind w:left="0" w:firstLine="851"/>
        <w:jc w:val="both"/>
        <w:rPr>
          <w:sz w:val="28"/>
          <w:szCs w:val="28"/>
        </w:rPr>
      </w:pPr>
      <w:r w:rsidRPr="00EF706C">
        <w:rPr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 метров, но не более 100 метров; до территорий медицинских организаций в городских населённых пунктах - не менее 10 метров, в сельских населённых пунктах - не менее 15 метров</w:t>
      </w:r>
    </w:p>
    <w:p w:rsidR="002350CC" w:rsidRPr="00EF706C" w:rsidRDefault="004E1E1E" w:rsidP="002350CC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3.3.8</w:t>
      </w:r>
      <w:r w:rsidR="00003B34">
        <w:rPr>
          <w:sz w:val="28"/>
          <w:szCs w:val="28"/>
        </w:rPr>
        <w:t xml:space="preserve"> </w:t>
      </w:r>
      <w:proofErr w:type="gramStart"/>
      <w:r w:rsidR="002350CC" w:rsidRPr="00EF706C">
        <w:rPr>
          <w:sz w:val="28"/>
          <w:szCs w:val="28"/>
        </w:rPr>
        <w:t>В</w:t>
      </w:r>
      <w:proofErr w:type="gramEnd"/>
      <w:r w:rsidR="002350CC" w:rsidRPr="00EF706C">
        <w:rPr>
          <w:sz w:val="28"/>
          <w:szCs w:val="28"/>
        </w:rPr>
        <w:t xml:space="preserve"> случае раздельного накопления</w:t>
      </w:r>
      <w:r w:rsidR="00EF706C">
        <w:rPr>
          <w:sz w:val="28"/>
          <w:szCs w:val="28"/>
        </w:rPr>
        <w:t xml:space="preserve"> </w:t>
      </w:r>
      <w:r w:rsidR="002350CC" w:rsidRPr="00EF706C">
        <w:rPr>
          <w:sz w:val="28"/>
          <w:szCs w:val="28"/>
        </w:rPr>
        <w:t>отходов на контейнерной площадке их владельцем должны быть предусмотрены контейнеры для каждого вида отходов или группы однородных отходов, исключающие смешивание различных видов отходов или групп отходов, либо групп однородных отходов.</w:t>
      </w:r>
    </w:p>
    <w:p w:rsidR="002350CC" w:rsidRPr="00EF706C" w:rsidRDefault="00EF706C" w:rsidP="002350CC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4E1E1E">
        <w:rPr>
          <w:sz w:val="28"/>
          <w:szCs w:val="28"/>
        </w:rPr>
        <w:t>10</w:t>
      </w:r>
      <w:r w:rsidR="002350CC" w:rsidRPr="00EF706C">
        <w:rPr>
          <w:sz w:val="28"/>
          <w:szCs w:val="28"/>
        </w:rPr>
        <w:t xml:space="preserve"> Владелец контейнерной и (или) специальной площадки обеспечивает проведение уборки, дезинсекции</w:t>
      </w:r>
      <w:r>
        <w:rPr>
          <w:sz w:val="28"/>
          <w:szCs w:val="28"/>
        </w:rPr>
        <w:t xml:space="preserve"> </w:t>
      </w:r>
      <w:r w:rsidR="002350CC" w:rsidRPr="00EF706C">
        <w:rPr>
          <w:sz w:val="28"/>
          <w:szCs w:val="28"/>
        </w:rPr>
        <w:t>и дератизации</w:t>
      </w:r>
      <w:r w:rsidR="002350CC" w:rsidRPr="00EF706C">
        <w:rPr>
          <w:sz w:val="28"/>
          <w:szCs w:val="28"/>
          <w:vertAlign w:val="superscript"/>
        </w:rPr>
        <w:t> </w:t>
      </w:r>
      <w:r w:rsidR="002350CC" w:rsidRPr="00EF706C">
        <w:rPr>
          <w:sz w:val="28"/>
          <w:szCs w:val="28"/>
        </w:rPr>
        <w:t>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 </w:t>
      </w:r>
      <w:hyperlink r:id="rId6" w:anchor="/document/400289764/entry/110000" w:history="1">
        <w:r w:rsidR="002350CC" w:rsidRPr="00EF706C">
          <w:rPr>
            <w:rStyle w:val="a8"/>
            <w:color w:val="000000" w:themeColor="text1"/>
            <w:sz w:val="28"/>
            <w:szCs w:val="28"/>
            <w:u w:val="none"/>
          </w:rPr>
          <w:t xml:space="preserve">приложением </w:t>
        </w:r>
        <w:r>
          <w:rPr>
            <w:rStyle w:val="a8"/>
            <w:color w:val="000000" w:themeColor="text1"/>
            <w:sz w:val="28"/>
            <w:szCs w:val="28"/>
            <w:u w:val="none"/>
          </w:rPr>
          <w:t>№</w:t>
        </w:r>
        <w:r w:rsidR="00E81D50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r w:rsidR="002350CC" w:rsidRPr="00EF706C">
          <w:rPr>
            <w:rStyle w:val="a8"/>
            <w:color w:val="000000" w:themeColor="text1"/>
            <w:sz w:val="28"/>
            <w:szCs w:val="28"/>
            <w:u w:val="none"/>
          </w:rPr>
          <w:t>1</w:t>
        </w:r>
      </w:hyperlink>
      <w:r w:rsidR="00E81D50">
        <w:rPr>
          <w:color w:val="000000" w:themeColor="text1"/>
          <w:sz w:val="28"/>
          <w:szCs w:val="28"/>
        </w:rPr>
        <w:t xml:space="preserve"> </w:t>
      </w:r>
      <w:r w:rsidR="002350CC" w:rsidRPr="00EF706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настоящим </w:t>
      </w:r>
      <w:r w:rsidR="002350CC" w:rsidRPr="00EF706C">
        <w:rPr>
          <w:sz w:val="28"/>
          <w:szCs w:val="28"/>
        </w:rPr>
        <w:t>правилам.</w:t>
      </w:r>
    </w:p>
    <w:p w:rsidR="002350CC" w:rsidRPr="00EF706C" w:rsidRDefault="002350CC" w:rsidP="002350CC">
      <w:pPr>
        <w:pStyle w:val="a5"/>
        <w:ind w:left="0" w:firstLine="851"/>
        <w:jc w:val="both"/>
        <w:rPr>
          <w:sz w:val="28"/>
          <w:szCs w:val="28"/>
        </w:rPr>
      </w:pPr>
      <w:r w:rsidRPr="00EF706C">
        <w:rPr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2350CC" w:rsidRPr="00EF706C" w:rsidRDefault="004E1E1E" w:rsidP="002350CC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3.3.11 </w:t>
      </w:r>
      <w:r w:rsidR="002350CC" w:rsidRPr="00EF706C">
        <w:rPr>
          <w:sz w:val="28"/>
          <w:szCs w:val="28"/>
        </w:rPr>
        <w:t>При накоплении ТКО,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2350CC" w:rsidRPr="00EF706C" w:rsidRDefault="004E1E1E" w:rsidP="002350CC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3.3.12 </w:t>
      </w:r>
      <w:r w:rsidR="002350CC" w:rsidRPr="00EF706C">
        <w:rPr>
          <w:sz w:val="28"/>
          <w:szCs w:val="28"/>
        </w:rPr>
        <w:t>Контейнерная площадка и (или) специальная площадка после погрузки ТКО (КГО)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2350CC" w:rsidRPr="00EF706C" w:rsidRDefault="00434A32" w:rsidP="002350CC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4E1E1E">
        <w:rPr>
          <w:sz w:val="28"/>
          <w:szCs w:val="28"/>
        </w:rPr>
        <w:t>13</w:t>
      </w:r>
      <w:r w:rsidR="002350CC" w:rsidRPr="00EF706C">
        <w:rPr>
          <w:sz w:val="28"/>
          <w:szCs w:val="28"/>
        </w:rPr>
        <w:t>. Срок временного накопления несортированных ТКО определяется исходя из среднесуточной температуры наружного воздуха в течение 3-х суток:</w:t>
      </w:r>
    </w:p>
    <w:p w:rsidR="002350CC" w:rsidRPr="00EF706C" w:rsidRDefault="002350CC" w:rsidP="002350CC">
      <w:pPr>
        <w:pStyle w:val="a5"/>
        <w:ind w:left="0" w:firstLine="851"/>
        <w:jc w:val="both"/>
        <w:rPr>
          <w:sz w:val="28"/>
          <w:szCs w:val="28"/>
        </w:rPr>
      </w:pPr>
      <w:r w:rsidRPr="00EF706C">
        <w:rPr>
          <w:sz w:val="28"/>
          <w:szCs w:val="28"/>
        </w:rPr>
        <w:t>плюс 5°С и выше - не более 1 суток;</w:t>
      </w:r>
    </w:p>
    <w:p w:rsidR="002350CC" w:rsidRPr="00EF706C" w:rsidRDefault="002350CC" w:rsidP="002350CC">
      <w:pPr>
        <w:pStyle w:val="a5"/>
        <w:ind w:left="0" w:firstLine="851"/>
        <w:jc w:val="both"/>
        <w:rPr>
          <w:sz w:val="28"/>
          <w:szCs w:val="28"/>
        </w:rPr>
      </w:pPr>
      <w:r w:rsidRPr="00EF706C">
        <w:rPr>
          <w:sz w:val="28"/>
          <w:szCs w:val="28"/>
        </w:rPr>
        <w:t>плюс 4°С и ниже - не более 3 суток.</w:t>
      </w:r>
    </w:p>
    <w:p w:rsidR="002350CC" w:rsidRPr="00EF706C" w:rsidRDefault="002350CC" w:rsidP="002350CC">
      <w:pPr>
        <w:pStyle w:val="a5"/>
        <w:ind w:left="0" w:firstLine="851"/>
        <w:jc w:val="both"/>
        <w:rPr>
          <w:sz w:val="28"/>
          <w:szCs w:val="28"/>
        </w:rPr>
      </w:pPr>
      <w:r w:rsidRPr="00EF706C">
        <w:rPr>
          <w:sz w:val="28"/>
          <w:szCs w:val="28"/>
        </w:rPr>
        <w:t>В районах Крайнего Севера и местностях, приравненных к районам Крайнего Севера, на территориях Арктической зоны, а также в труднодоступных и малочисленных населенных пунктах главные государственные санитарные врачи по субъектам Российской Федерации принимают решение об изменении срока временного накопления несортированных ТКО с учетом среднесуточной температуры наружного воздуха на основании санитарно-эпидемиологической оценки.</w:t>
      </w:r>
    </w:p>
    <w:p w:rsidR="002350CC" w:rsidRPr="00EF706C" w:rsidRDefault="004E1E1E" w:rsidP="002350CC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3.3.14 </w:t>
      </w:r>
      <w:r w:rsidR="002350CC" w:rsidRPr="00EF706C">
        <w:rPr>
          <w:sz w:val="28"/>
          <w:szCs w:val="28"/>
        </w:rPr>
        <w:t>Сортировка отходов из мусоросборников, а также из мусоровозов на контейнерных площадках не допускается.</w:t>
      </w:r>
    </w:p>
    <w:p w:rsidR="002350CC" w:rsidRPr="00EF706C" w:rsidRDefault="004E1E1E" w:rsidP="002350CC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3.3.15 </w:t>
      </w:r>
      <w:r w:rsidR="002350CC" w:rsidRPr="00EF706C">
        <w:rPr>
          <w:sz w:val="28"/>
          <w:szCs w:val="28"/>
        </w:rPr>
        <w:t>Хозяйствующий субъект, осуществляющий деятельность по сбору и транспортированию КГО, обеспечивает вывоз КГО по мере его накопления, но не реже 1 раза в 10 суток при температуре наружного воздуха плюс 4°С и ниже, а при температуре плюс 5°С и выше - не реже 1 раза в 7 суток.</w:t>
      </w:r>
    </w:p>
    <w:p w:rsidR="002350CC" w:rsidRPr="00EF706C" w:rsidRDefault="002350CC" w:rsidP="002350CC">
      <w:pPr>
        <w:pStyle w:val="a5"/>
        <w:ind w:left="0" w:firstLine="851"/>
        <w:jc w:val="both"/>
        <w:rPr>
          <w:sz w:val="28"/>
          <w:szCs w:val="28"/>
        </w:rPr>
      </w:pPr>
      <w:r w:rsidRPr="00EF706C">
        <w:rPr>
          <w:sz w:val="28"/>
          <w:szCs w:val="28"/>
        </w:rPr>
        <w:t>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средства, обозначенного специальным знаком</w:t>
      </w:r>
      <w:r w:rsidR="00705D45" w:rsidRPr="00EF706C">
        <w:rPr>
          <w:sz w:val="28"/>
          <w:szCs w:val="28"/>
        </w:rPr>
        <w:t xml:space="preserve"> </w:t>
      </w:r>
      <w:r w:rsidRPr="00EF706C">
        <w:rPr>
          <w:sz w:val="28"/>
          <w:szCs w:val="28"/>
        </w:rPr>
        <w:t>(далее - транспортное средство), на объект, предназначенный для обработки, обезвреживания, утилизации, размещения отходов.</w:t>
      </w:r>
    </w:p>
    <w:p w:rsidR="002350CC" w:rsidRPr="00EF706C" w:rsidRDefault="002350CC" w:rsidP="002350CC">
      <w:pPr>
        <w:pStyle w:val="a5"/>
        <w:ind w:left="0" w:firstLine="851"/>
        <w:jc w:val="both"/>
        <w:rPr>
          <w:sz w:val="28"/>
          <w:szCs w:val="28"/>
        </w:rPr>
      </w:pPr>
      <w:r w:rsidRPr="00EF706C">
        <w:rPr>
          <w:sz w:val="28"/>
          <w:szCs w:val="28"/>
        </w:rPr>
        <w:t>В районах Крайнего Севера и местностях, приравненных к районам Крайнего Севера, на территориях Арктической зоны, а также в малонаселенных и труднодоступных местностях орган государственной власти субъекта Российской Федерации, уполномоченный в области обращения с ТКО (КГО), вправе по согласованию с главным государственным санитарным врачом по субъекту Российской Федерации принимать решение об изменении периодичности вывоза ТКО (КГО).</w:t>
      </w:r>
    </w:p>
    <w:p w:rsidR="002350CC" w:rsidRDefault="00BC5D4B" w:rsidP="002350CC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03B34">
        <w:rPr>
          <w:sz w:val="28"/>
          <w:szCs w:val="28"/>
        </w:rPr>
        <w:t>16</w:t>
      </w:r>
      <w:r w:rsidR="002350CC" w:rsidRPr="00EF706C">
        <w:rPr>
          <w:sz w:val="28"/>
          <w:szCs w:val="28"/>
        </w:rPr>
        <w:t xml:space="preserve"> Транспортирование ТКО (КГО) с контейнерных площадок должно производиться хозяйствующим субъектом, осуществляющим деятельность по сбору и транспортированию ТКО, с использованием транспортных средств, оборудованных системами, устройствами, средствами, исключающими потери отходов.</w:t>
      </w:r>
    </w:p>
    <w:p w:rsidR="00003B34" w:rsidRPr="00003B34" w:rsidRDefault="00003B34" w:rsidP="002350CC">
      <w:pPr>
        <w:pStyle w:val="a5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003B34">
        <w:rPr>
          <w:b/>
          <w:color w:val="000000" w:themeColor="text1"/>
          <w:sz w:val="28"/>
          <w:szCs w:val="28"/>
        </w:rPr>
        <w:t>2. Раздел 3 дополнить подпунктами 3.3.17-3.3.28 следующего содержания</w:t>
      </w:r>
    </w:p>
    <w:p w:rsidR="002350CC" w:rsidRPr="00EF706C" w:rsidRDefault="00003B34" w:rsidP="002350CC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3.3.17 </w:t>
      </w:r>
      <w:r w:rsidR="002350CC" w:rsidRPr="00EF706C">
        <w:rPr>
          <w:sz w:val="28"/>
          <w:szCs w:val="28"/>
        </w:rPr>
        <w:t>Хозяйствующий субъект, осуществляющий деятельность по сбору и транспортированию КГО (ТКО), обеспечивает вывоз их по установленному им графику с 7 до 23 часов.</w:t>
      </w:r>
    </w:p>
    <w:p w:rsidR="002350CC" w:rsidRPr="00EF706C" w:rsidRDefault="002350CC" w:rsidP="002350CC">
      <w:pPr>
        <w:pStyle w:val="a5"/>
        <w:ind w:left="0" w:firstLine="851"/>
        <w:jc w:val="both"/>
        <w:rPr>
          <w:sz w:val="28"/>
          <w:szCs w:val="28"/>
        </w:rPr>
      </w:pPr>
      <w:r w:rsidRPr="00EF706C">
        <w:rPr>
          <w:sz w:val="28"/>
          <w:szCs w:val="28"/>
        </w:rPr>
        <w:t>Допускается сбор и удаление (вывоз) ТКО (КГО) с территорий сельских поселений или с территорий малоэтажной застройки городских поселений бестарным методом (без накопления ТКО (КГО) на контейнерных площадках).</w:t>
      </w:r>
    </w:p>
    <w:p w:rsidR="002350CC" w:rsidRPr="00EF706C" w:rsidRDefault="00003B34" w:rsidP="002350CC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3.3.18</w:t>
      </w:r>
      <w:r w:rsidR="002350CC" w:rsidRPr="00EF706C">
        <w:rPr>
          <w:sz w:val="28"/>
          <w:szCs w:val="28"/>
        </w:rPr>
        <w:t>Мойка с дезинфекцией транспортного средства для перевозки отходов должна проводиться хозяйствующим субъектом, осуществляющим деятельность по сбору и транспортированию ТКО (КГО), не реже 1 раза в 10 суток.</w:t>
      </w:r>
    </w:p>
    <w:p w:rsidR="002350CC" w:rsidRPr="00EF706C" w:rsidRDefault="00003B34" w:rsidP="002350CC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3.3.19</w:t>
      </w:r>
      <w:r w:rsidR="002350CC" w:rsidRPr="00EF706C">
        <w:rPr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4E1E1E" w:rsidRPr="00003B34" w:rsidRDefault="004E1E1E" w:rsidP="004E1E1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03B34">
        <w:rPr>
          <w:rFonts w:ascii="Times New Roman" w:hAnsi="Times New Roman"/>
          <w:sz w:val="28"/>
          <w:szCs w:val="28"/>
        </w:rPr>
        <w:t>3.3.</w:t>
      </w:r>
      <w:r w:rsidR="00003B34" w:rsidRPr="00003B34">
        <w:rPr>
          <w:rFonts w:ascii="Times New Roman" w:hAnsi="Times New Roman"/>
          <w:sz w:val="28"/>
          <w:szCs w:val="28"/>
        </w:rPr>
        <w:t>20</w:t>
      </w:r>
      <w:r w:rsidRPr="00003B34">
        <w:rPr>
          <w:rFonts w:ascii="Times New Roman" w:hAnsi="Times New Roman"/>
          <w:sz w:val="28"/>
          <w:szCs w:val="28"/>
        </w:rPr>
        <w:t xml:space="preserve"> Лицо, ответственное за содержание контейнерных площадок,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отходами, обязано обеспечить на таких площадках размещение информации об обслуживаемых объектах потребителей и о собственнике площадок.</w:t>
      </w:r>
    </w:p>
    <w:p w:rsidR="004E1E1E" w:rsidRPr="00003B34" w:rsidRDefault="004E1E1E" w:rsidP="004E1E1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03B34">
        <w:rPr>
          <w:rFonts w:ascii="Times New Roman" w:hAnsi="Times New Roman"/>
          <w:sz w:val="28"/>
          <w:szCs w:val="28"/>
        </w:rPr>
        <w:lastRenderedPageBreak/>
        <w:t>3.3.</w:t>
      </w:r>
      <w:r w:rsidR="00003B34" w:rsidRPr="00003B34">
        <w:rPr>
          <w:rFonts w:ascii="Times New Roman" w:hAnsi="Times New Roman"/>
          <w:sz w:val="28"/>
          <w:szCs w:val="28"/>
        </w:rPr>
        <w:t>21</w:t>
      </w:r>
      <w:r w:rsidRPr="00003B34">
        <w:rPr>
          <w:rFonts w:ascii="Times New Roman" w:hAnsi="Times New Roman"/>
          <w:sz w:val="28"/>
          <w:szCs w:val="28"/>
        </w:rPr>
        <w:t xml:space="preserve"> 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ТКО.</w:t>
      </w:r>
    </w:p>
    <w:p w:rsidR="004E1E1E" w:rsidRPr="00003B34" w:rsidRDefault="004E1E1E" w:rsidP="004E1E1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03B34">
        <w:rPr>
          <w:rFonts w:ascii="Times New Roman" w:hAnsi="Times New Roman"/>
          <w:sz w:val="28"/>
          <w:szCs w:val="28"/>
        </w:rPr>
        <w:t>3.3.</w:t>
      </w:r>
      <w:r w:rsidR="00003B34" w:rsidRPr="00003B34">
        <w:rPr>
          <w:rFonts w:ascii="Times New Roman" w:hAnsi="Times New Roman"/>
          <w:sz w:val="28"/>
          <w:szCs w:val="28"/>
        </w:rPr>
        <w:t>22</w:t>
      </w:r>
      <w:r w:rsidRPr="00003B34">
        <w:rPr>
          <w:rFonts w:ascii="Times New Roman" w:hAnsi="Times New Roman"/>
          <w:sz w:val="28"/>
          <w:szCs w:val="28"/>
        </w:rPr>
        <w:t>. Контейнеры должны быть изготовлены из пластика или металла, могут быть оснащены крышкой, предотвращающей попадание в контейнер атмосферных осадков, за исключением случаев, когда контейнерная площадка, на которой расположен контейнер, оборудована крышей.</w:t>
      </w:r>
    </w:p>
    <w:p w:rsidR="004E1E1E" w:rsidRPr="00003B34" w:rsidRDefault="004E1E1E" w:rsidP="004E1E1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03B34">
        <w:rPr>
          <w:rFonts w:ascii="Times New Roman" w:hAnsi="Times New Roman"/>
          <w:sz w:val="28"/>
          <w:szCs w:val="28"/>
        </w:rPr>
        <w:t>3.3.</w:t>
      </w:r>
      <w:r w:rsidR="00003B34" w:rsidRPr="00003B34">
        <w:rPr>
          <w:rFonts w:ascii="Times New Roman" w:hAnsi="Times New Roman"/>
          <w:sz w:val="28"/>
          <w:szCs w:val="28"/>
        </w:rPr>
        <w:t>23</w:t>
      </w:r>
      <w:r w:rsidRPr="00003B34">
        <w:rPr>
          <w:rFonts w:ascii="Times New Roman" w:hAnsi="Times New Roman"/>
          <w:sz w:val="28"/>
          <w:szCs w:val="28"/>
        </w:rPr>
        <w:t>. Контейнеры и бункеры должны быть в технически исправном состоянии. Металлические контейнеры и бункеры должны быть окрашены.</w:t>
      </w:r>
    </w:p>
    <w:p w:rsidR="004E1E1E" w:rsidRPr="00003B34" w:rsidRDefault="004E1E1E" w:rsidP="004E1E1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03B34">
        <w:rPr>
          <w:rFonts w:ascii="Times New Roman" w:hAnsi="Times New Roman"/>
          <w:sz w:val="28"/>
          <w:szCs w:val="28"/>
        </w:rPr>
        <w:t>3.3.</w:t>
      </w:r>
      <w:r w:rsidR="00003B34" w:rsidRPr="00003B34">
        <w:rPr>
          <w:rFonts w:ascii="Times New Roman" w:hAnsi="Times New Roman"/>
          <w:sz w:val="28"/>
          <w:szCs w:val="28"/>
        </w:rPr>
        <w:t>24</w:t>
      </w:r>
      <w:r w:rsidRPr="00003B34">
        <w:rPr>
          <w:rFonts w:ascii="Times New Roman" w:hAnsi="Times New Roman"/>
          <w:sz w:val="28"/>
          <w:szCs w:val="28"/>
        </w:rPr>
        <w:t>. Контейнер, бункер может заполняться ТКО только до уровня, не превышающего верхней кромки контейнера, бункера. Переполнение контейнеров и бункеров ТКО не допускается.</w:t>
      </w:r>
    </w:p>
    <w:p w:rsidR="004E1E1E" w:rsidRPr="00003B34" w:rsidRDefault="004E1E1E" w:rsidP="004E1E1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03B34">
        <w:rPr>
          <w:rFonts w:ascii="Times New Roman" w:hAnsi="Times New Roman"/>
          <w:sz w:val="28"/>
          <w:szCs w:val="28"/>
        </w:rPr>
        <w:t>Запрещается прессовать или уплотнять ТКО в контейнере или бункере таким образом, что становится невозможным высыпание его содержимого при загрузке в мусоровоз.</w:t>
      </w:r>
    </w:p>
    <w:p w:rsidR="004E1E1E" w:rsidRPr="00003B34" w:rsidRDefault="004E1E1E" w:rsidP="004E1E1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03B34">
        <w:rPr>
          <w:rFonts w:ascii="Times New Roman" w:hAnsi="Times New Roman"/>
          <w:sz w:val="28"/>
          <w:szCs w:val="28"/>
        </w:rPr>
        <w:t>3.3.</w:t>
      </w:r>
      <w:r w:rsidR="00003B34" w:rsidRPr="00003B34">
        <w:rPr>
          <w:rFonts w:ascii="Times New Roman" w:hAnsi="Times New Roman"/>
          <w:sz w:val="28"/>
          <w:szCs w:val="28"/>
        </w:rPr>
        <w:t>25</w:t>
      </w:r>
      <w:r w:rsidRPr="00003B34">
        <w:rPr>
          <w:rFonts w:ascii="Times New Roman" w:hAnsi="Times New Roman"/>
          <w:sz w:val="28"/>
          <w:szCs w:val="28"/>
        </w:rPr>
        <w:t>. Запрещается устанавливать контейнеры и бункеры на проезжей части, тротуарах, газонах и в проходных арках домов.</w:t>
      </w:r>
    </w:p>
    <w:p w:rsidR="004E1E1E" w:rsidRPr="00003B34" w:rsidRDefault="004E1E1E" w:rsidP="004E1E1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03B34">
        <w:rPr>
          <w:rFonts w:ascii="Times New Roman" w:hAnsi="Times New Roman"/>
          <w:sz w:val="28"/>
          <w:szCs w:val="28"/>
        </w:rPr>
        <w:t>3.3.</w:t>
      </w:r>
      <w:r w:rsidR="00003B34" w:rsidRPr="00003B34">
        <w:rPr>
          <w:rFonts w:ascii="Times New Roman" w:hAnsi="Times New Roman"/>
          <w:sz w:val="28"/>
          <w:szCs w:val="28"/>
        </w:rPr>
        <w:t>26</w:t>
      </w:r>
      <w:r w:rsidRPr="00003B34">
        <w:rPr>
          <w:rFonts w:ascii="Times New Roman" w:hAnsi="Times New Roman"/>
          <w:sz w:val="28"/>
          <w:szCs w:val="28"/>
        </w:rPr>
        <w:t>. В контейнеры для накопления ТКО запрещается складировать горящие, раскаленные или горячие отходы, снег и лед, жидкие вещества, биологические (трупы животных, птиц и др.) и химически активные отходы, КГО, строительный мусор, шины и покрышки автомобильные, осветительные приборы и электрические лампы, содержащие ртуть, батареи и аккумуляторы, медицинские отходы, а также отходы, которые могут причинить вред жизни и здоровью производственного персонала, повредить контейнеры, мусоровозы или нарушить режим работы объектов по обработке, обезвреживанию и размещению отходов.</w:t>
      </w:r>
    </w:p>
    <w:p w:rsidR="004E1E1E" w:rsidRPr="00003B34" w:rsidRDefault="004E1E1E" w:rsidP="004E1E1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03B34">
        <w:rPr>
          <w:rFonts w:ascii="Times New Roman" w:hAnsi="Times New Roman"/>
          <w:sz w:val="28"/>
          <w:szCs w:val="28"/>
        </w:rPr>
        <w:t>3.3.</w:t>
      </w:r>
      <w:r w:rsidR="00003B34" w:rsidRPr="00003B34">
        <w:rPr>
          <w:rFonts w:ascii="Times New Roman" w:hAnsi="Times New Roman"/>
          <w:sz w:val="28"/>
          <w:szCs w:val="28"/>
        </w:rPr>
        <w:t>27</w:t>
      </w:r>
      <w:r w:rsidRPr="00003B34">
        <w:rPr>
          <w:rFonts w:ascii="Times New Roman" w:hAnsi="Times New Roman"/>
          <w:sz w:val="28"/>
          <w:szCs w:val="28"/>
        </w:rPr>
        <w:t>. Потребителям запрещается осуществлять складирование ТКО в местах сбора и накопления ТКО, не указанных в договоре на оказание услуг по обращению с твердыми коммунальными отходами, а также складировать твердые коммунальные отходы вне контейнеров или в контейнеры, не предназначенные для таких видов отходов.</w:t>
      </w:r>
    </w:p>
    <w:p w:rsidR="004E1E1E" w:rsidRPr="00003B34" w:rsidRDefault="004E1E1E" w:rsidP="004E1E1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79"/>
      <w:bookmarkEnd w:id="0"/>
      <w:r w:rsidRPr="00003B34">
        <w:rPr>
          <w:rFonts w:ascii="Times New Roman" w:hAnsi="Times New Roman"/>
          <w:sz w:val="28"/>
          <w:szCs w:val="28"/>
        </w:rPr>
        <w:t>3.3.</w:t>
      </w:r>
      <w:r w:rsidR="00003B34" w:rsidRPr="00003B34">
        <w:rPr>
          <w:rFonts w:ascii="Times New Roman" w:hAnsi="Times New Roman"/>
          <w:sz w:val="28"/>
          <w:szCs w:val="28"/>
        </w:rPr>
        <w:t>28</w:t>
      </w:r>
      <w:r w:rsidRPr="00003B34">
        <w:rPr>
          <w:rFonts w:ascii="Times New Roman" w:hAnsi="Times New Roman"/>
          <w:sz w:val="28"/>
          <w:szCs w:val="28"/>
        </w:rPr>
        <w:t>. Ответственность за содержание контейнерных площадок (в том числе за складирование ТКО в контейнеры, бункеры, техническое состояние контейнерных площадок, обеспечение свободного подъезда к контейнерным площадкам, своевременное приведение подъездных путей в нормальное эксплуатационное состояние) и территории, прилегающей к месту погрузки ТКО,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 или уполномоченные ими лица.</w:t>
      </w:r>
    </w:p>
    <w:p w:rsidR="004E1E1E" w:rsidRPr="00003B34" w:rsidRDefault="004E1E1E" w:rsidP="004E1E1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03B34">
        <w:rPr>
          <w:rFonts w:ascii="Times New Roman" w:hAnsi="Times New Roman"/>
          <w:sz w:val="28"/>
          <w:szCs w:val="28"/>
        </w:rPr>
        <w:t xml:space="preserve">Ответственность за содержание контейнерных площадок (в том числе за складирование ТКО в контейнеры, бункеры, техническое состояние контейнерных площадок, обеспечение свободного подъезда к контейнерным площадкам, своевременное приведение подъездных путей в нормальное эксплуатационное состояние) и территории, прилегающей к месту погрузки </w:t>
      </w:r>
      <w:r w:rsidRPr="00003B34">
        <w:rPr>
          <w:rFonts w:ascii="Times New Roman" w:hAnsi="Times New Roman"/>
          <w:sz w:val="28"/>
          <w:szCs w:val="28"/>
        </w:rPr>
        <w:lastRenderedPageBreak/>
        <w:t>ТКО,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 территория, или уполномоченные ими лица.</w:t>
      </w:r>
    </w:p>
    <w:p w:rsidR="00392851" w:rsidRDefault="003928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2851" w:rsidRDefault="00392851" w:rsidP="002350CC">
      <w:pPr>
        <w:pStyle w:val="a5"/>
        <w:ind w:left="0" w:firstLine="851"/>
        <w:jc w:val="both"/>
        <w:rPr>
          <w:sz w:val="28"/>
          <w:szCs w:val="28"/>
        </w:rPr>
        <w:sectPr w:rsidR="003928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2851" w:rsidRPr="00392851" w:rsidRDefault="00392851" w:rsidP="00392851">
      <w:pPr>
        <w:pStyle w:val="a5"/>
        <w:ind w:left="0"/>
        <w:jc w:val="right"/>
        <w:rPr>
          <w:szCs w:val="28"/>
        </w:rPr>
      </w:pPr>
      <w:r w:rsidRPr="00392851">
        <w:rPr>
          <w:szCs w:val="28"/>
        </w:rPr>
        <w:lastRenderedPageBreak/>
        <w:t>Приложение № 1</w:t>
      </w:r>
    </w:p>
    <w:p w:rsidR="00782ADC" w:rsidRDefault="00392851" w:rsidP="00392851">
      <w:pPr>
        <w:pStyle w:val="a5"/>
        <w:ind w:left="0" w:firstLine="851"/>
        <w:jc w:val="center"/>
        <w:rPr>
          <w:color w:val="22272F"/>
          <w:sz w:val="32"/>
          <w:szCs w:val="32"/>
          <w:shd w:val="clear" w:color="auto" w:fill="FFFFFF"/>
        </w:rPr>
      </w:pPr>
      <w:r>
        <w:rPr>
          <w:color w:val="22272F"/>
          <w:sz w:val="32"/>
          <w:szCs w:val="32"/>
          <w:shd w:val="clear" w:color="auto" w:fill="FFFFFF"/>
        </w:rPr>
        <w:t>Санитарно-противоэпидемические (профилактические) мероп</w:t>
      </w:r>
      <w:bookmarkStart w:id="1" w:name="_GoBack"/>
      <w:bookmarkEnd w:id="1"/>
      <w:r>
        <w:rPr>
          <w:color w:val="22272F"/>
          <w:sz w:val="32"/>
          <w:szCs w:val="32"/>
          <w:shd w:val="clear" w:color="auto" w:fill="FFFFFF"/>
        </w:rPr>
        <w:t>риятия при эксплуатации контейнерных и специальных площадок</w:t>
      </w:r>
    </w:p>
    <w:p w:rsidR="00392851" w:rsidRDefault="00392851" w:rsidP="00392851">
      <w:pPr>
        <w:pStyle w:val="a5"/>
        <w:ind w:left="0" w:firstLine="851"/>
        <w:jc w:val="both"/>
        <w:rPr>
          <w:color w:val="22272F"/>
          <w:sz w:val="32"/>
          <w:szCs w:val="32"/>
          <w:shd w:val="clear" w:color="auto" w:fill="FFFFFF"/>
        </w:rPr>
      </w:pPr>
    </w:p>
    <w:tbl>
      <w:tblPr>
        <w:tblW w:w="150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"/>
        <w:gridCol w:w="1373"/>
        <w:gridCol w:w="2601"/>
        <w:gridCol w:w="2591"/>
        <w:gridCol w:w="2758"/>
        <w:gridCol w:w="2282"/>
        <w:gridCol w:w="1916"/>
      </w:tblGrid>
      <w:tr w:rsidR="00392851" w:rsidTr="00392851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Расстояние от объектов нормирования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контейнеров на площадке, в том числе для КГО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Кратность промывки и дезинфекции контейнеров и контейнерной площадки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Кратность вывоза отходов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Кратность профилактических </w:t>
            </w:r>
            <w:proofErr w:type="spellStart"/>
            <w:r>
              <w:rPr>
                <w:color w:val="22272F"/>
                <w:sz w:val="23"/>
                <w:szCs w:val="23"/>
              </w:rPr>
              <w:t>дератизационных</w:t>
            </w:r>
            <w:proofErr w:type="spellEnd"/>
            <w:r>
              <w:rPr>
                <w:color w:val="22272F"/>
                <w:sz w:val="23"/>
                <w:szCs w:val="23"/>
              </w:rPr>
              <w:t xml:space="preserve"> работ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Кратность профилактических дезинсекционных работ (летом)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Навес над мусоросборниками (за исключением бункеров)</w:t>
            </w:r>
          </w:p>
        </w:tc>
      </w:tr>
      <w:tr w:rsidR="00392851" w:rsidTr="00392851">
        <w:tc>
          <w:tcPr>
            <w:tcW w:w="13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Контейнеры для ТКО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92851" w:rsidTr="00392851">
        <w:trPr>
          <w:trHeight w:val="240"/>
        </w:trPr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 метров и более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до 5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4°С и ниже -1 раз в 30 дней.</w:t>
            </w:r>
          </w:p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5°С и выше - 1 раз в 10 дней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4°С и ниже -1 раз в 3 дня.</w:t>
            </w:r>
          </w:p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5°С и выше - ежедневно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4°С и ниже -1 раз в 3 месяца.</w:t>
            </w:r>
          </w:p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5°С и выше - ежемесячно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раза в месяц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-</w:t>
            </w:r>
          </w:p>
        </w:tc>
      </w:tr>
      <w:tr w:rsidR="00392851" w:rsidTr="003928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2851" w:rsidRDefault="00392851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5-10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4°С и ниже -1 раз в 30 дней.</w:t>
            </w:r>
          </w:p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5°С и выше - 1 раз в 10 дней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4°С и ниже -1 раз в 3 дня.</w:t>
            </w:r>
          </w:p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5°С и выше - ежедневно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4°С и ниже -1 раз в 3 месяца.</w:t>
            </w:r>
          </w:p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5°С и выше - ежемесячно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раза в месяц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-</w:t>
            </w:r>
          </w:p>
        </w:tc>
      </w:tr>
      <w:tr w:rsidR="00392851" w:rsidTr="00392851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 15 до 20 метров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до 5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4°С и ниже -1 раз в 20 дней.</w:t>
            </w:r>
          </w:p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5°С и выше - 1 раз в 5 дней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4°С и ниже - ежедневно.</w:t>
            </w:r>
          </w:p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5°С и выше - ежедневно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4°С и ниже - ежемесячно.</w:t>
            </w:r>
          </w:p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5°С и выше - ежемесячно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еженедельно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обязательно</w:t>
            </w:r>
          </w:p>
        </w:tc>
      </w:tr>
      <w:tr w:rsidR="00392851" w:rsidTr="00392851">
        <w:tc>
          <w:tcPr>
            <w:tcW w:w="13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Бункеры для крупногабаритных отходов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92851" w:rsidTr="00392851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 метров и более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-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4°С и ниже -1 раз в 30 дней.</w:t>
            </w:r>
          </w:p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При температуре плюс 5°С и выше - 1 раз в 10 дней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При температуре плюс 4°С и ниже - не реже 1 раза в 10 дней.</w:t>
            </w:r>
          </w:p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При температуре плюс 5°С и выше - не реже 1 раза в 7 дней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При температуре плюс 4°С и ниже -1 раз в 3 месяца.</w:t>
            </w:r>
          </w:p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При температуре плюс 5°С </w:t>
            </w:r>
            <w:r>
              <w:rPr>
                <w:color w:val="22272F"/>
                <w:sz w:val="23"/>
                <w:szCs w:val="23"/>
              </w:rPr>
              <w:lastRenderedPageBreak/>
              <w:t>и выше - ежемесячно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2 раза в месяц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-</w:t>
            </w:r>
          </w:p>
        </w:tc>
      </w:tr>
      <w:tr w:rsidR="00392851" w:rsidTr="00392851">
        <w:tc>
          <w:tcPr>
            <w:tcW w:w="150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Контейнеры для ТКО на территории зон рекреационного назначения (пляжей)</w:t>
            </w:r>
          </w:p>
        </w:tc>
      </w:tr>
      <w:tr w:rsidR="00392851" w:rsidTr="00392851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50 метров и более от уреза воды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До 5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раз в 10 дней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Ежедневно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4°С и ниже -1 раз в 3 месяца.</w:t>
            </w:r>
          </w:p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 температуре плюс 5°С и выше - ежемесячно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раза в месяц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851" w:rsidRDefault="0039285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обязательно</w:t>
            </w:r>
          </w:p>
        </w:tc>
      </w:tr>
    </w:tbl>
    <w:p w:rsidR="00392851" w:rsidRPr="00003B34" w:rsidRDefault="00392851" w:rsidP="00392851">
      <w:pPr>
        <w:pStyle w:val="a5"/>
        <w:ind w:left="0" w:firstLine="851"/>
        <w:jc w:val="both"/>
        <w:rPr>
          <w:sz w:val="28"/>
          <w:szCs w:val="28"/>
        </w:rPr>
      </w:pPr>
    </w:p>
    <w:sectPr w:rsidR="00392851" w:rsidRPr="00003B34" w:rsidSect="003928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AEF"/>
    <w:multiLevelType w:val="hybridMultilevel"/>
    <w:tmpl w:val="ECD0A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1396B"/>
    <w:multiLevelType w:val="hybridMultilevel"/>
    <w:tmpl w:val="F2181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07CC0"/>
    <w:multiLevelType w:val="hybridMultilevel"/>
    <w:tmpl w:val="DC8C72EA"/>
    <w:lvl w:ilvl="0" w:tplc="1B2E3C6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F5A4AB8"/>
    <w:multiLevelType w:val="hybridMultilevel"/>
    <w:tmpl w:val="2978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B516A"/>
    <w:multiLevelType w:val="hybridMultilevel"/>
    <w:tmpl w:val="32BE0DF6"/>
    <w:lvl w:ilvl="0" w:tplc="1B2E3C66">
      <w:start w:val="1"/>
      <w:numFmt w:val="decimal"/>
      <w:lvlText w:val="%1."/>
      <w:lvlJc w:val="left"/>
      <w:pPr>
        <w:ind w:left="19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3C6651E"/>
    <w:multiLevelType w:val="hybridMultilevel"/>
    <w:tmpl w:val="2396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2203D"/>
    <w:multiLevelType w:val="hybridMultilevel"/>
    <w:tmpl w:val="07EE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5C"/>
    <w:rsid w:val="00003B34"/>
    <w:rsid w:val="001C5E5C"/>
    <w:rsid w:val="002350CC"/>
    <w:rsid w:val="00240D24"/>
    <w:rsid w:val="00290981"/>
    <w:rsid w:val="002C2192"/>
    <w:rsid w:val="002F3CB0"/>
    <w:rsid w:val="00392851"/>
    <w:rsid w:val="00434A32"/>
    <w:rsid w:val="004E1E1E"/>
    <w:rsid w:val="005044D6"/>
    <w:rsid w:val="00622C4E"/>
    <w:rsid w:val="00705D45"/>
    <w:rsid w:val="00782ADC"/>
    <w:rsid w:val="00815A2D"/>
    <w:rsid w:val="00895C4A"/>
    <w:rsid w:val="00BC4ADC"/>
    <w:rsid w:val="00BC5D4B"/>
    <w:rsid w:val="00D54E69"/>
    <w:rsid w:val="00E177F0"/>
    <w:rsid w:val="00E81D50"/>
    <w:rsid w:val="00E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D9ADD"/>
  <w15:docId w15:val="{576CC978-D36C-4875-B12E-8107362E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E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5044D6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20">
    <w:name w:val="Цитата 2 Знак"/>
    <w:basedOn w:val="a0"/>
    <w:link w:val="2"/>
    <w:uiPriority w:val="29"/>
    <w:rsid w:val="005044D6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3">
    <w:name w:val="Normal (Web)"/>
    <w:basedOn w:val="a"/>
    <w:unhideWhenUsed/>
    <w:rsid w:val="001C5E5C"/>
    <w:pPr>
      <w:spacing w:after="150" w:line="312" w:lineRule="auto"/>
    </w:pPr>
    <w:rPr>
      <w:sz w:val="18"/>
      <w:szCs w:val="18"/>
    </w:rPr>
  </w:style>
  <w:style w:type="paragraph" w:customStyle="1" w:styleId="ConsPlusNormal">
    <w:name w:val="ConsPlusNormal"/>
    <w:rsid w:val="001C5E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Strong"/>
    <w:qFormat/>
    <w:rsid w:val="001C5E5C"/>
    <w:rPr>
      <w:b/>
      <w:bCs/>
    </w:rPr>
  </w:style>
  <w:style w:type="paragraph" w:customStyle="1" w:styleId="ConsPlusTitle">
    <w:name w:val="ConsPlusTitle"/>
    <w:rsid w:val="001C5E5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895C4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2A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Subtitle"/>
    <w:basedOn w:val="a"/>
    <w:next w:val="a"/>
    <w:link w:val="a7"/>
    <w:qFormat/>
    <w:rsid w:val="00782A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6"/>
    <w:rsid w:val="00782AD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8">
    <w:name w:val="Hyperlink"/>
    <w:basedOn w:val="a0"/>
    <w:unhideWhenUsed/>
    <w:rsid w:val="00782ADC"/>
    <w:rPr>
      <w:color w:val="0000FF" w:themeColor="hyperlink"/>
      <w:u w:val="single"/>
    </w:rPr>
  </w:style>
  <w:style w:type="paragraph" w:styleId="a9">
    <w:name w:val="No Spacing"/>
    <w:uiPriority w:val="1"/>
    <w:qFormat/>
    <w:rsid w:val="004E1E1E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392851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928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8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8</cp:revision>
  <dcterms:created xsi:type="dcterms:W3CDTF">2018-04-04T06:52:00Z</dcterms:created>
  <dcterms:modified xsi:type="dcterms:W3CDTF">2021-05-12T11:57:00Z</dcterms:modified>
</cp:coreProperties>
</file>